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BF9E7" w14:textId="77777777" w:rsidR="002B4F78" w:rsidRPr="002B4F78" w:rsidRDefault="002B4F78" w:rsidP="00057517">
      <w:pPr>
        <w:ind w:left="9260" w:hanging="9260"/>
        <w:jc w:val="center"/>
        <w:rPr>
          <w:rFonts w:ascii="Plantagenet Cherokee" w:hAnsi="Plantagenet Cherokee"/>
          <w:b/>
          <w:bCs/>
          <w:sz w:val="24"/>
          <w:szCs w:val="24"/>
        </w:rPr>
      </w:pPr>
      <w:r w:rsidRPr="00080014">
        <w:rPr>
          <w:rFonts w:ascii="Plantagenet Cherokee" w:hAnsi="Plantagenet Cherokee"/>
          <w:b/>
          <w:bCs/>
          <w:sz w:val="24"/>
          <w:szCs w:val="24"/>
        </w:rPr>
        <w:t xml:space="preserve">Executive Director </w:t>
      </w:r>
      <w:r w:rsidRPr="00EA2CAC">
        <w:rPr>
          <w:rFonts w:ascii="Plantagenet Cherokee" w:hAnsi="Plantagenet Cherokee"/>
          <w:b/>
          <w:bCs/>
          <w:sz w:val="24"/>
          <w:szCs w:val="24"/>
        </w:rPr>
        <w:t>Civil</w:t>
      </w:r>
      <w:r>
        <w:rPr>
          <w:rFonts w:ascii="Plantagenet Cherokee" w:hAnsi="Plantagenet Cherokee"/>
          <w:b/>
          <w:bCs/>
          <w:sz w:val="24"/>
          <w:szCs w:val="24"/>
        </w:rPr>
        <w:t xml:space="preserve"> Legal </w:t>
      </w:r>
      <w:r w:rsidRPr="00EA2CAC">
        <w:rPr>
          <w:rFonts w:ascii="Plantagenet Cherokee" w:hAnsi="Plantagenet Cherokee"/>
          <w:b/>
          <w:bCs/>
          <w:sz w:val="24"/>
          <w:szCs w:val="24"/>
        </w:rPr>
        <w:t>Services Organization</w:t>
      </w:r>
    </w:p>
    <w:p w14:paraId="57AEDB73" w14:textId="77777777" w:rsidR="002B4F78" w:rsidRPr="00057517" w:rsidRDefault="002B4F78" w:rsidP="002B4F78">
      <w:pPr>
        <w:spacing w:after="0" w:line="240" w:lineRule="auto"/>
        <w:rPr>
          <w:rFonts w:ascii="Times New Roman" w:hAnsi="Times New Roman" w:cs="Times New Roman"/>
          <w:color w:val="392F2C"/>
          <w:sz w:val="24"/>
          <w:szCs w:val="24"/>
          <w:shd w:val="clear" w:color="auto" w:fill="FFFFFF"/>
        </w:rPr>
      </w:pPr>
      <w:r w:rsidRPr="00080014">
        <w:rPr>
          <w:rFonts w:ascii="Plantagenet Cherokee" w:hAnsi="Plantagenet Cherokee" w:cs="Arial"/>
          <w:b/>
          <w:bCs/>
          <w:color w:val="392F2C"/>
          <w:sz w:val="24"/>
          <w:szCs w:val="24"/>
          <w:shd w:val="clear" w:color="auto" w:fill="FFFFFF"/>
        </w:rPr>
        <w:t>Senior Citizens Law Office</w:t>
      </w:r>
      <w:r w:rsidR="00EA2CAC">
        <w:rPr>
          <w:rFonts w:ascii="Plantagenet Cherokee" w:hAnsi="Plantagenet Cherokee" w:cs="Arial"/>
          <w:b/>
          <w:bCs/>
          <w:color w:val="392F2C"/>
          <w:sz w:val="24"/>
          <w:szCs w:val="24"/>
          <w:shd w:val="clear" w:color="auto" w:fill="FFFFFF"/>
        </w:rPr>
        <w:t>, Inc.</w:t>
      </w:r>
      <w:r w:rsidRPr="00080014">
        <w:rPr>
          <w:rFonts w:ascii="Plantagenet Cherokee" w:hAnsi="Plantagenet Cherokee" w:cs="Arial"/>
          <w:b/>
          <w:bCs/>
          <w:color w:val="392F2C"/>
          <w:sz w:val="24"/>
          <w:szCs w:val="24"/>
          <w:shd w:val="clear" w:color="auto" w:fill="FFFFFF"/>
        </w:rPr>
        <w:t xml:space="preserve"> (SCLO)</w:t>
      </w:r>
      <w:r w:rsidRPr="00080014">
        <w:rPr>
          <w:rFonts w:ascii="Plantagenet Cherokee" w:hAnsi="Plantagenet Cherokee" w:cs="Arial"/>
          <w:color w:val="392F2C"/>
          <w:sz w:val="24"/>
          <w:szCs w:val="24"/>
          <w:shd w:val="clear" w:color="auto" w:fill="FFFFFF"/>
        </w:rPr>
        <w:t xml:space="preserve"> is a </w:t>
      </w:r>
      <w:r w:rsidRPr="00EA2CAC">
        <w:rPr>
          <w:rFonts w:ascii="Plantagenet Cherokee" w:hAnsi="Plantagenet Cherokee" w:cs="Arial"/>
          <w:color w:val="392F2C"/>
          <w:sz w:val="24"/>
          <w:szCs w:val="24"/>
          <w:shd w:val="clear" w:color="auto" w:fill="FFFFFF"/>
        </w:rPr>
        <w:t>nonprofit civil legal services provider</w:t>
      </w:r>
      <w:r w:rsidRPr="00080014">
        <w:rPr>
          <w:rFonts w:ascii="Plantagenet Cherokee" w:hAnsi="Plantagenet Cherokee" w:cs="Arial"/>
          <w:color w:val="392F2C"/>
          <w:sz w:val="24"/>
          <w:szCs w:val="24"/>
          <w:shd w:val="clear" w:color="auto" w:fill="FFFFFF"/>
        </w:rPr>
        <w:t xml:space="preserve"> based in </w:t>
      </w:r>
      <w:r w:rsidRPr="00057517">
        <w:rPr>
          <w:rFonts w:ascii="Times New Roman" w:hAnsi="Times New Roman" w:cs="Times New Roman"/>
          <w:color w:val="392F2C"/>
          <w:sz w:val="24"/>
          <w:szCs w:val="24"/>
          <w:shd w:val="clear" w:color="auto" w:fill="FFFFFF"/>
        </w:rPr>
        <w:t>Albuquerque, New Mexico, and funded in part by the City of Albuquerque’s Area Agency on Aging and New Mexico’s Civil Legal Services and Access to Justice Commissions, and other sources. SCLO provides fre</w:t>
      </w:r>
      <w:r w:rsidR="00EA2CAC" w:rsidRPr="00057517">
        <w:rPr>
          <w:rFonts w:ascii="Times New Roman" w:hAnsi="Times New Roman" w:cs="Times New Roman"/>
          <w:color w:val="392F2C"/>
          <w:sz w:val="24"/>
          <w:szCs w:val="24"/>
          <w:shd w:val="clear" w:color="auto" w:fill="FFFFFF"/>
        </w:rPr>
        <w:t xml:space="preserve">e civil legal assistance to low </w:t>
      </w:r>
      <w:r w:rsidRPr="00057517">
        <w:rPr>
          <w:rFonts w:ascii="Times New Roman" w:hAnsi="Times New Roman" w:cs="Times New Roman"/>
          <w:color w:val="392F2C"/>
          <w:sz w:val="24"/>
          <w:szCs w:val="24"/>
          <w:shd w:val="clear" w:color="auto" w:fill="FFFFFF"/>
        </w:rPr>
        <w:t>income senior citizens in Bernalillo, Sandoval, Torrance, and Valencia Counties. SCLO has an annual budget of $900k, a staff of 17 employees, and reaches an estimated 3000 senior citizens each year. </w:t>
      </w:r>
      <w:r w:rsidRPr="00057517">
        <w:rPr>
          <w:rFonts w:ascii="Times New Roman" w:hAnsi="Times New Roman" w:cs="Times New Roman"/>
          <w:color w:val="392F2C"/>
          <w:sz w:val="24"/>
          <w:szCs w:val="24"/>
        </w:rPr>
        <w:br/>
      </w:r>
      <w:r w:rsidRPr="00057517">
        <w:rPr>
          <w:rFonts w:ascii="Times New Roman" w:hAnsi="Times New Roman" w:cs="Times New Roman"/>
          <w:color w:val="392F2C"/>
          <w:sz w:val="24"/>
          <w:szCs w:val="24"/>
        </w:rPr>
        <w:br/>
      </w:r>
      <w:r w:rsidRPr="00057517">
        <w:rPr>
          <w:rFonts w:ascii="Times New Roman" w:hAnsi="Times New Roman" w:cs="Times New Roman"/>
          <w:color w:val="392F2C"/>
          <w:sz w:val="24"/>
          <w:szCs w:val="24"/>
          <w:shd w:val="clear" w:color="auto" w:fill="FFFFFF"/>
        </w:rPr>
        <w:t>SCLO prides itself in aggressively addressing the legal needs of its clients</w:t>
      </w:r>
      <w:r w:rsidR="00EA2CAC" w:rsidRPr="00057517">
        <w:rPr>
          <w:rFonts w:ascii="Times New Roman" w:hAnsi="Times New Roman" w:cs="Times New Roman"/>
          <w:color w:val="392F2C"/>
          <w:sz w:val="24"/>
          <w:szCs w:val="24"/>
          <w:shd w:val="clear" w:color="auto" w:fill="FFFFFF"/>
        </w:rPr>
        <w:t xml:space="preserve"> </w:t>
      </w:r>
      <w:r w:rsidRPr="00057517">
        <w:rPr>
          <w:rFonts w:ascii="Times New Roman" w:hAnsi="Times New Roman" w:cs="Times New Roman"/>
          <w:color w:val="392F2C"/>
          <w:sz w:val="24"/>
          <w:szCs w:val="24"/>
          <w:shd w:val="clear" w:color="auto" w:fill="FFFFFF"/>
        </w:rPr>
        <w:t xml:space="preserve">through litigation, administrative hearings and appeals, </w:t>
      </w:r>
      <w:r w:rsidRPr="00057517">
        <w:rPr>
          <w:rFonts w:ascii="Times New Roman" w:hAnsi="Times New Roman" w:cs="Times New Roman"/>
          <w:bCs/>
          <w:color w:val="392F2C"/>
          <w:sz w:val="24"/>
          <w:szCs w:val="24"/>
          <w:shd w:val="clear" w:color="auto" w:fill="FFFFFF"/>
        </w:rPr>
        <w:t>legislative advoca</w:t>
      </w:r>
      <w:r w:rsidRPr="00057517">
        <w:rPr>
          <w:rFonts w:ascii="Times New Roman" w:hAnsi="Times New Roman" w:cs="Times New Roman"/>
          <w:b/>
          <w:color w:val="392F2C"/>
          <w:sz w:val="24"/>
          <w:szCs w:val="24"/>
          <w:shd w:val="clear" w:color="auto" w:fill="FFFFFF"/>
        </w:rPr>
        <w:t xml:space="preserve">cy, </w:t>
      </w:r>
      <w:r w:rsidRPr="00057517">
        <w:rPr>
          <w:rFonts w:ascii="Times New Roman" w:hAnsi="Times New Roman" w:cs="Times New Roman"/>
          <w:color w:val="392F2C"/>
          <w:sz w:val="24"/>
          <w:szCs w:val="24"/>
          <w:shd w:val="clear" w:color="auto" w:fill="FFFFFF"/>
        </w:rPr>
        <w:t>and individual casework. We also provide extensive outreach and education throughout Central New Mexico. Our priorities include: income/public benefits, health and long-term care, housing (including mortgage foreclosure defense), protective services, advance directives, financial exploit</w:t>
      </w:r>
      <w:r w:rsidR="00F52083" w:rsidRPr="00057517">
        <w:rPr>
          <w:rFonts w:ascii="Times New Roman" w:hAnsi="Times New Roman" w:cs="Times New Roman"/>
          <w:color w:val="392F2C"/>
          <w:sz w:val="24"/>
          <w:szCs w:val="24"/>
          <w:shd w:val="clear" w:color="auto" w:fill="FFFFFF"/>
        </w:rPr>
        <w:t xml:space="preserve">ation, consumer protection, </w:t>
      </w:r>
      <w:r w:rsidR="00F52083" w:rsidRPr="00057517">
        <w:rPr>
          <w:rFonts w:ascii="Times New Roman" w:hAnsi="Times New Roman" w:cs="Times New Roman"/>
          <w:sz w:val="24"/>
          <w:szCs w:val="24"/>
          <w:shd w:val="clear" w:color="auto" w:fill="FFFFFF"/>
        </w:rPr>
        <w:t>and driver’s license/real ID.</w:t>
      </w:r>
      <w:r w:rsidRPr="00057517">
        <w:rPr>
          <w:rFonts w:ascii="Times New Roman" w:hAnsi="Times New Roman" w:cs="Times New Roman"/>
          <w:color w:val="92D050"/>
          <w:sz w:val="24"/>
          <w:szCs w:val="24"/>
        </w:rPr>
        <w:br/>
      </w:r>
      <w:r w:rsidRPr="00057517">
        <w:rPr>
          <w:rFonts w:ascii="Times New Roman" w:hAnsi="Times New Roman" w:cs="Times New Roman"/>
          <w:color w:val="392F2C"/>
          <w:sz w:val="24"/>
          <w:szCs w:val="24"/>
        </w:rPr>
        <w:br/>
      </w:r>
      <w:r w:rsidRPr="00057517">
        <w:rPr>
          <w:rFonts w:ascii="Times New Roman" w:hAnsi="Times New Roman" w:cs="Times New Roman"/>
          <w:b/>
          <w:bCs/>
          <w:color w:val="392F2C"/>
          <w:sz w:val="24"/>
          <w:szCs w:val="24"/>
          <w:shd w:val="clear" w:color="auto" w:fill="FFFFFF"/>
        </w:rPr>
        <w:t xml:space="preserve">Principal Duties and Responsibilities: </w:t>
      </w:r>
      <w:r w:rsidRPr="00057517">
        <w:rPr>
          <w:rFonts w:ascii="Times New Roman" w:hAnsi="Times New Roman" w:cs="Times New Roman"/>
          <w:color w:val="392F2C"/>
          <w:sz w:val="24"/>
          <w:szCs w:val="24"/>
          <w:shd w:val="clear" w:color="auto" w:fill="FFFFFF"/>
        </w:rPr>
        <w:t xml:space="preserve">The executive director is a fulltime position responsible for the overall supervision and management of SCLO, including: </w:t>
      </w:r>
    </w:p>
    <w:p w14:paraId="6A259E05" w14:textId="5502B94C" w:rsidR="002B4F78" w:rsidRPr="00057517" w:rsidRDefault="004F29EF" w:rsidP="002B4F78">
      <w:pPr>
        <w:pStyle w:val="ListParagraph"/>
        <w:numPr>
          <w:ilvl w:val="0"/>
          <w:numId w:val="3"/>
        </w:numPr>
        <w:spacing w:after="0" w:line="240" w:lineRule="auto"/>
        <w:rPr>
          <w:rFonts w:ascii="Times New Roman" w:hAnsi="Times New Roman" w:cs="Times New Roman"/>
          <w:color w:val="392F2C"/>
          <w:sz w:val="24"/>
          <w:szCs w:val="24"/>
          <w:shd w:val="clear" w:color="auto" w:fill="FFFFFF"/>
        </w:rPr>
      </w:pPr>
      <w:r>
        <w:rPr>
          <w:rFonts w:ascii="Times New Roman" w:hAnsi="Times New Roman" w:cs="Times New Roman"/>
          <w:color w:val="392F2C"/>
          <w:sz w:val="24"/>
          <w:szCs w:val="24"/>
          <w:shd w:val="clear" w:color="auto" w:fill="FFFFFF"/>
        </w:rPr>
        <w:t>O</w:t>
      </w:r>
      <w:r w:rsidR="002B4F78" w:rsidRPr="00057517">
        <w:rPr>
          <w:rFonts w:ascii="Times New Roman" w:hAnsi="Times New Roman" w:cs="Times New Roman"/>
          <w:color w:val="392F2C"/>
          <w:sz w:val="24"/>
          <w:szCs w:val="24"/>
          <w:shd w:val="clear" w:color="auto" w:fill="FFFFFF"/>
        </w:rPr>
        <w:t>versight of the program's case priorities</w:t>
      </w:r>
      <w:r w:rsidR="00AD28F9" w:rsidRPr="00057517">
        <w:rPr>
          <w:rFonts w:ascii="Times New Roman" w:hAnsi="Times New Roman" w:cs="Times New Roman"/>
          <w:color w:val="392F2C"/>
          <w:sz w:val="24"/>
          <w:szCs w:val="24"/>
          <w:shd w:val="clear" w:color="auto" w:fill="FFFFFF"/>
        </w:rPr>
        <w:t xml:space="preserve">, </w:t>
      </w:r>
      <w:r w:rsidR="002B4F78" w:rsidRPr="00057517">
        <w:rPr>
          <w:rFonts w:ascii="Times New Roman" w:hAnsi="Times New Roman" w:cs="Times New Roman"/>
          <w:color w:val="392F2C"/>
          <w:sz w:val="24"/>
          <w:szCs w:val="24"/>
          <w:shd w:val="clear" w:color="auto" w:fill="FFFFFF"/>
        </w:rPr>
        <w:t>legal work</w:t>
      </w:r>
      <w:r w:rsidR="00AD28F9" w:rsidRPr="00057517">
        <w:rPr>
          <w:rFonts w:ascii="Times New Roman" w:hAnsi="Times New Roman" w:cs="Times New Roman"/>
          <w:color w:val="392F2C"/>
          <w:sz w:val="24"/>
          <w:szCs w:val="24"/>
          <w:shd w:val="clear" w:color="auto" w:fill="FFFFFF"/>
        </w:rPr>
        <w:t>, and systemic advocacy</w:t>
      </w:r>
      <w:r w:rsidR="008A1CD8" w:rsidRPr="00057517">
        <w:rPr>
          <w:rFonts w:ascii="Times New Roman" w:hAnsi="Times New Roman" w:cs="Times New Roman"/>
          <w:color w:val="392F2C"/>
          <w:sz w:val="24"/>
          <w:szCs w:val="24"/>
          <w:shd w:val="clear" w:color="auto" w:fill="FFFFFF"/>
        </w:rPr>
        <w:t>;</w:t>
      </w:r>
    </w:p>
    <w:p w14:paraId="402C1E74" w14:textId="547EB9C7" w:rsidR="002B4F78" w:rsidRPr="00057517" w:rsidRDefault="004F29EF" w:rsidP="002B4F78">
      <w:pPr>
        <w:pStyle w:val="ListParagraph"/>
        <w:numPr>
          <w:ilvl w:val="0"/>
          <w:numId w:val="3"/>
        </w:numPr>
        <w:spacing w:after="0" w:line="240" w:lineRule="auto"/>
        <w:rPr>
          <w:rFonts w:ascii="Times New Roman" w:hAnsi="Times New Roman" w:cs="Times New Roman"/>
          <w:color w:val="392F2C"/>
          <w:sz w:val="24"/>
          <w:szCs w:val="24"/>
          <w:shd w:val="clear" w:color="auto" w:fill="FFFFFF"/>
        </w:rPr>
      </w:pPr>
      <w:r>
        <w:rPr>
          <w:rFonts w:ascii="Times New Roman" w:hAnsi="Times New Roman" w:cs="Times New Roman"/>
          <w:color w:val="392F2C"/>
          <w:sz w:val="24"/>
          <w:szCs w:val="24"/>
          <w:shd w:val="clear" w:color="auto" w:fill="FFFFFF"/>
        </w:rPr>
        <w:t>A</w:t>
      </w:r>
      <w:r w:rsidR="002B4F78" w:rsidRPr="00057517">
        <w:rPr>
          <w:rFonts w:ascii="Times New Roman" w:hAnsi="Times New Roman" w:cs="Times New Roman"/>
          <w:color w:val="392F2C"/>
          <w:sz w:val="24"/>
          <w:szCs w:val="24"/>
          <w:shd w:val="clear" w:color="auto" w:fill="FFFFFF"/>
        </w:rPr>
        <w:t>ttorney recruitment and supervision</w:t>
      </w:r>
      <w:r w:rsidR="008A1CD8" w:rsidRPr="00057517">
        <w:rPr>
          <w:rFonts w:ascii="Times New Roman" w:hAnsi="Times New Roman" w:cs="Times New Roman"/>
          <w:color w:val="392F2C"/>
          <w:sz w:val="24"/>
          <w:szCs w:val="24"/>
          <w:shd w:val="clear" w:color="auto" w:fill="FFFFFF"/>
        </w:rPr>
        <w:t>;</w:t>
      </w:r>
    </w:p>
    <w:p w14:paraId="77990C8C" w14:textId="3BBBAC32" w:rsidR="002B4F78" w:rsidRPr="00057517" w:rsidRDefault="004F29EF" w:rsidP="002B4F78">
      <w:pPr>
        <w:pStyle w:val="ListParagraph"/>
        <w:numPr>
          <w:ilvl w:val="0"/>
          <w:numId w:val="3"/>
        </w:numPr>
        <w:spacing w:after="0" w:line="240" w:lineRule="auto"/>
        <w:rPr>
          <w:rFonts w:ascii="Times New Roman" w:hAnsi="Times New Roman" w:cs="Times New Roman"/>
          <w:color w:val="392F2C"/>
          <w:sz w:val="24"/>
          <w:szCs w:val="24"/>
          <w:shd w:val="clear" w:color="auto" w:fill="FFFFFF"/>
        </w:rPr>
      </w:pPr>
      <w:r>
        <w:rPr>
          <w:rFonts w:ascii="Times New Roman" w:hAnsi="Times New Roman" w:cs="Times New Roman"/>
          <w:color w:val="392F2C"/>
          <w:sz w:val="24"/>
          <w:szCs w:val="24"/>
          <w:shd w:val="clear" w:color="auto" w:fill="FFFFFF"/>
        </w:rPr>
        <w:t>C</w:t>
      </w:r>
      <w:r w:rsidR="002B4F78" w:rsidRPr="00057517">
        <w:rPr>
          <w:rFonts w:ascii="Times New Roman" w:hAnsi="Times New Roman" w:cs="Times New Roman"/>
          <w:color w:val="392F2C"/>
          <w:sz w:val="24"/>
          <w:szCs w:val="24"/>
          <w:shd w:val="clear" w:color="auto" w:fill="FFFFFF"/>
        </w:rPr>
        <w:t>ommunity/public relations, including: liaison with local</w:t>
      </w:r>
      <w:r w:rsidR="008E060F" w:rsidRPr="00057517">
        <w:rPr>
          <w:rFonts w:ascii="Times New Roman" w:hAnsi="Times New Roman" w:cs="Times New Roman"/>
          <w:color w:val="392F2C"/>
          <w:sz w:val="24"/>
          <w:szCs w:val="24"/>
          <w:shd w:val="clear" w:color="auto" w:fill="FFFFFF"/>
        </w:rPr>
        <w:t xml:space="preserve"> and state bar associations and the local and </w:t>
      </w:r>
      <w:r w:rsidR="002B4F78" w:rsidRPr="00057517">
        <w:rPr>
          <w:rFonts w:ascii="Times New Roman" w:hAnsi="Times New Roman" w:cs="Times New Roman"/>
          <w:color w:val="392F2C"/>
          <w:sz w:val="24"/>
          <w:szCs w:val="24"/>
          <w:shd w:val="clear" w:color="auto" w:fill="FFFFFF"/>
        </w:rPr>
        <w:t xml:space="preserve">national legal </w:t>
      </w:r>
      <w:r w:rsidR="008E060F" w:rsidRPr="00057517">
        <w:rPr>
          <w:rFonts w:ascii="Times New Roman" w:hAnsi="Times New Roman" w:cs="Times New Roman"/>
          <w:color w:val="392F2C"/>
          <w:sz w:val="24"/>
          <w:szCs w:val="24"/>
          <w:shd w:val="clear" w:color="auto" w:fill="FFFFFF"/>
        </w:rPr>
        <w:t xml:space="preserve">services </w:t>
      </w:r>
      <w:r w:rsidR="002B4F78" w:rsidRPr="00057517">
        <w:rPr>
          <w:rFonts w:ascii="Times New Roman" w:hAnsi="Times New Roman" w:cs="Times New Roman"/>
          <w:color w:val="392F2C"/>
          <w:sz w:val="24"/>
          <w:szCs w:val="24"/>
          <w:shd w:val="clear" w:color="auto" w:fill="FFFFFF"/>
        </w:rPr>
        <w:t>community</w:t>
      </w:r>
      <w:r w:rsidR="008A1CD8" w:rsidRPr="00057517">
        <w:rPr>
          <w:rFonts w:ascii="Times New Roman" w:hAnsi="Times New Roman" w:cs="Times New Roman"/>
          <w:color w:val="392F2C"/>
          <w:sz w:val="24"/>
          <w:szCs w:val="24"/>
          <w:shd w:val="clear" w:color="auto" w:fill="FFFFFF"/>
        </w:rPr>
        <w:t>;</w:t>
      </w:r>
    </w:p>
    <w:p w14:paraId="458350D8" w14:textId="407AA927" w:rsidR="002B4F78" w:rsidRPr="00057517" w:rsidRDefault="004F29EF" w:rsidP="002B4F78">
      <w:pPr>
        <w:pStyle w:val="ListParagraph"/>
        <w:numPr>
          <w:ilvl w:val="0"/>
          <w:numId w:val="3"/>
        </w:numPr>
        <w:spacing w:after="0" w:line="240" w:lineRule="auto"/>
        <w:rPr>
          <w:rFonts w:ascii="Times New Roman" w:hAnsi="Times New Roman" w:cs="Times New Roman"/>
          <w:color w:val="392F2C"/>
          <w:sz w:val="24"/>
          <w:szCs w:val="24"/>
          <w:shd w:val="clear" w:color="auto" w:fill="FFFFFF"/>
        </w:rPr>
      </w:pPr>
      <w:r>
        <w:rPr>
          <w:rFonts w:ascii="Times New Roman" w:hAnsi="Times New Roman" w:cs="Times New Roman"/>
          <w:color w:val="392F2C"/>
          <w:sz w:val="24"/>
          <w:szCs w:val="24"/>
          <w:shd w:val="clear" w:color="auto" w:fill="FFFFFF"/>
        </w:rPr>
        <w:t>P</w:t>
      </w:r>
      <w:r w:rsidR="002B4F78" w:rsidRPr="00057517">
        <w:rPr>
          <w:rFonts w:ascii="Times New Roman" w:hAnsi="Times New Roman" w:cs="Times New Roman"/>
          <w:color w:val="392F2C"/>
          <w:sz w:val="24"/>
          <w:szCs w:val="24"/>
          <w:shd w:val="clear" w:color="auto" w:fill="FFFFFF"/>
        </w:rPr>
        <w:t>ersonnel and financial management</w:t>
      </w:r>
      <w:r w:rsidR="008A1CD8" w:rsidRPr="00057517">
        <w:rPr>
          <w:rFonts w:ascii="Times New Roman" w:hAnsi="Times New Roman" w:cs="Times New Roman"/>
          <w:color w:val="392F2C"/>
          <w:sz w:val="24"/>
          <w:szCs w:val="24"/>
          <w:shd w:val="clear" w:color="auto" w:fill="FFFFFF"/>
        </w:rPr>
        <w:t>;</w:t>
      </w:r>
    </w:p>
    <w:p w14:paraId="59C13D38" w14:textId="52C19E63" w:rsidR="002B4F78" w:rsidRPr="00057517" w:rsidRDefault="004F29EF" w:rsidP="002B4F78">
      <w:pPr>
        <w:pStyle w:val="ListParagraph"/>
        <w:numPr>
          <w:ilvl w:val="0"/>
          <w:numId w:val="3"/>
        </w:numPr>
        <w:spacing w:after="0" w:line="240" w:lineRule="auto"/>
        <w:rPr>
          <w:rFonts w:ascii="Times New Roman" w:hAnsi="Times New Roman" w:cs="Times New Roman"/>
          <w:color w:val="392F2C"/>
          <w:sz w:val="24"/>
          <w:szCs w:val="24"/>
          <w:shd w:val="clear" w:color="auto" w:fill="FFFFFF"/>
        </w:rPr>
      </w:pPr>
      <w:r>
        <w:rPr>
          <w:rFonts w:ascii="Times New Roman" w:hAnsi="Times New Roman" w:cs="Times New Roman"/>
          <w:color w:val="392F2C"/>
          <w:sz w:val="24"/>
          <w:szCs w:val="24"/>
          <w:shd w:val="clear" w:color="auto" w:fill="FFFFFF"/>
        </w:rPr>
        <w:t>Gr</w:t>
      </w:r>
      <w:r w:rsidR="002B4F78" w:rsidRPr="00057517">
        <w:rPr>
          <w:rFonts w:ascii="Times New Roman" w:hAnsi="Times New Roman" w:cs="Times New Roman"/>
          <w:color w:val="392F2C"/>
          <w:sz w:val="24"/>
          <w:szCs w:val="24"/>
          <w:shd w:val="clear" w:color="auto" w:fill="FFFFFF"/>
        </w:rPr>
        <w:t xml:space="preserve">ant </w:t>
      </w:r>
      <w:r>
        <w:rPr>
          <w:rFonts w:ascii="Times New Roman" w:hAnsi="Times New Roman" w:cs="Times New Roman"/>
          <w:color w:val="392F2C"/>
          <w:sz w:val="24"/>
          <w:szCs w:val="24"/>
          <w:shd w:val="clear" w:color="auto" w:fill="FFFFFF"/>
        </w:rPr>
        <w:t>writ</w:t>
      </w:r>
      <w:r w:rsidR="00AD28F9" w:rsidRPr="00057517">
        <w:rPr>
          <w:rFonts w:ascii="Times New Roman" w:hAnsi="Times New Roman" w:cs="Times New Roman"/>
          <w:color w:val="392F2C"/>
          <w:sz w:val="24"/>
          <w:szCs w:val="24"/>
          <w:shd w:val="clear" w:color="auto" w:fill="FFFFFF"/>
        </w:rPr>
        <w:t xml:space="preserve">ing, </w:t>
      </w:r>
      <w:r w:rsidR="002B4F78" w:rsidRPr="00057517">
        <w:rPr>
          <w:rFonts w:ascii="Times New Roman" w:hAnsi="Times New Roman" w:cs="Times New Roman"/>
          <w:color w:val="392F2C"/>
          <w:sz w:val="24"/>
          <w:szCs w:val="24"/>
          <w:shd w:val="clear" w:color="auto" w:fill="FFFFFF"/>
        </w:rPr>
        <w:t>compliance, and reporting</w:t>
      </w:r>
      <w:r w:rsidR="008A1CD8" w:rsidRPr="00057517">
        <w:rPr>
          <w:rFonts w:ascii="Times New Roman" w:hAnsi="Times New Roman" w:cs="Times New Roman"/>
          <w:color w:val="392F2C"/>
          <w:sz w:val="24"/>
          <w:szCs w:val="24"/>
          <w:shd w:val="clear" w:color="auto" w:fill="FFFFFF"/>
        </w:rPr>
        <w:t>;</w:t>
      </w:r>
    </w:p>
    <w:p w14:paraId="65566382" w14:textId="5F2702C3" w:rsidR="002B4F78" w:rsidRPr="001D7661" w:rsidRDefault="004F29EF" w:rsidP="002B4F78">
      <w:pPr>
        <w:pStyle w:val="ListParagraph"/>
        <w:numPr>
          <w:ilvl w:val="0"/>
          <w:numId w:val="3"/>
        </w:numPr>
        <w:spacing w:after="0" w:line="240" w:lineRule="auto"/>
        <w:rPr>
          <w:rFonts w:ascii="Times New Roman" w:hAnsi="Times New Roman" w:cs="Times New Roman"/>
          <w:color w:val="392F2C"/>
          <w:sz w:val="24"/>
          <w:szCs w:val="24"/>
          <w:shd w:val="clear" w:color="auto" w:fill="FFFFFF"/>
        </w:rPr>
      </w:pPr>
      <w:r w:rsidRPr="001D7661">
        <w:rPr>
          <w:rFonts w:ascii="Times New Roman" w:hAnsi="Times New Roman" w:cs="Times New Roman"/>
          <w:color w:val="392F2C"/>
          <w:sz w:val="24"/>
          <w:szCs w:val="24"/>
          <w:shd w:val="clear" w:color="auto" w:fill="FFFFFF"/>
        </w:rPr>
        <w:t xml:space="preserve">Assist in </w:t>
      </w:r>
      <w:r w:rsidR="002B4F78" w:rsidRPr="001D7661">
        <w:rPr>
          <w:rFonts w:ascii="Times New Roman" w:hAnsi="Times New Roman" w:cs="Times New Roman"/>
          <w:color w:val="392F2C"/>
          <w:sz w:val="24"/>
          <w:szCs w:val="24"/>
          <w:shd w:val="clear" w:color="auto" w:fill="FFFFFF"/>
        </w:rPr>
        <w:t>fund raising and development</w:t>
      </w:r>
      <w:r w:rsidR="008A1CD8" w:rsidRPr="001D7661">
        <w:rPr>
          <w:rFonts w:ascii="Times New Roman" w:hAnsi="Times New Roman" w:cs="Times New Roman"/>
          <w:color w:val="392F2C"/>
          <w:sz w:val="24"/>
          <w:szCs w:val="24"/>
          <w:shd w:val="clear" w:color="auto" w:fill="FFFFFF"/>
        </w:rPr>
        <w:t>; and</w:t>
      </w:r>
      <w:r w:rsidR="002B4F78" w:rsidRPr="001D7661">
        <w:rPr>
          <w:rFonts w:ascii="Times New Roman" w:hAnsi="Times New Roman" w:cs="Times New Roman"/>
          <w:color w:val="392F2C"/>
          <w:sz w:val="24"/>
          <w:szCs w:val="24"/>
          <w:shd w:val="clear" w:color="auto" w:fill="FFFFFF"/>
        </w:rPr>
        <w:t xml:space="preserve"> </w:t>
      </w:r>
    </w:p>
    <w:p w14:paraId="3E346E15" w14:textId="3C7A4FBD" w:rsidR="002B4F78" w:rsidRPr="00057517" w:rsidRDefault="004F29EF" w:rsidP="002B4F78">
      <w:pPr>
        <w:pStyle w:val="ListParagraph"/>
        <w:numPr>
          <w:ilvl w:val="0"/>
          <w:numId w:val="3"/>
        </w:numPr>
        <w:spacing w:after="0" w:line="240" w:lineRule="auto"/>
        <w:rPr>
          <w:rFonts w:ascii="Times New Roman" w:hAnsi="Times New Roman" w:cs="Times New Roman"/>
          <w:color w:val="392F2C"/>
          <w:sz w:val="24"/>
          <w:szCs w:val="24"/>
          <w:shd w:val="clear" w:color="auto" w:fill="FFFFFF"/>
        </w:rPr>
      </w:pPr>
      <w:r>
        <w:rPr>
          <w:rFonts w:ascii="Times New Roman" w:hAnsi="Times New Roman" w:cs="Times New Roman"/>
          <w:color w:val="392F2C"/>
          <w:sz w:val="24"/>
          <w:szCs w:val="24"/>
          <w:shd w:val="clear" w:color="auto" w:fill="FFFFFF"/>
        </w:rPr>
        <w:t>L</w:t>
      </w:r>
      <w:r w:rsidR="002B4F78" w:rsidRPr="00057517">
        <w:rPr>
          <w:rFonts w:ascii="Times New Roman" w:hAnsi="Times New Roman" w:cs="Times New Roman"/>
          <w:color w:val="392F2C"/>
          <w:sz w:val="24"/>
          <w:szCs w:val="24"/>
          <w:shd w:val="clear" w:color="auto" w:fill="FFFFFF"/>
        </w:rPr>
        <w:t>iaison with board of directors</w:t>
      </w:r>
      <w:r w:rsidR="008A1CD8" w:rsidRPr="00057517">
        <w:rPr>
          <w:rFonts w:ascii="Times New Roman" w:hAnsi="Times New Roman" w:cs="Times New Roman"/>
          <w:color w:val="392F2C"/>
          <w:sz w:val="24"/>
          <w:szCs w:val="24"/>
          <w:shd w:val="clear" w:color="auto" w:fill="FFFFFF"/>
        </w:rPr>
        <w:t>.</w:t>
      </w:r>
    </w:p>
    <w:p w14:paraId="7C6FFF21" w14:textId="77777777" w:rsidR="002B4F78" w:rsidRPr="00057517" w:rsidRDefault="002B4F78" w:rsidP="002B4F78">
      <w:pPr>
        <w:spacing w:after="0" w:line="240" w:lineRule="auto"/>
        <w:rPr>
          <w:rFonts w:ascii="Times New Roman" w:hAnsi="Times New Roman" w:cs="Times New Roman"/>
          <w:color w:val="392F2C"/>
          <w:sz w:val="24"/>
          <w:szCs w:val="24"/>
          <w:shd w:val="clear" w:color="auto" w:fill="FFFFFF"/>
        </w:rPr>
      </w:pPr>
    </w:p>
    <w:p w14:paraId="6F9B9D94" w14:textId="77777777" w:rsidR="002B4F78" w:rsidRPr="00057517" w:rsidRDefault="002B4F78" w:rsidP="002B4F78">
      <w:pPr>
        <w:spacing w:after="0" w:line="240" w:lineRule="auto"/>
        <w:rPr>
          <w:rFonts w:ascii="Times New Roman" w:hAnsi="Times New Roman" w:cs="Times New Roman"/>
          <w:color w:val="392F2C"/>
          <w:sz w:val="24"/>
          <w:szCs w:val="24"/>
          <w:shd w:val="clear" w:color="auto" w:fill="FFFFFF"/>
        </w:rPr>
      </w:pPr>
      <w:r w:rsidRPr="00057517">
        <w:rPr>
          <w:rFonts w:ascii="Times New Roman" w:hAnsi="Times New Roman" w:cs="Times New Roman"/>
          <w:b/>
          <w:bCs/>
          <w:color w:val="392F2C"/>
          <w:sz w:val="24"/>
          <w:szCs w:val="24"/>
          <w:shd w:val="clear" w:color="auto" w:fill="FFFFFF"/>
        </w:rPr>
        <w:t>Other Duties:</w:t>
      </w:r>
      <w:r w:rsidRPr="00057517">
        <w:rPr>
          <w:rFonts w:ascii="Times New Roman" w:hAnsi="Times New Roman" w:cs="Times New Roman"/>
          <w:color w:val="392F2C"/>
          <w:sz w:val="24"/>
          <w:szCs w:val="24"/>
        </w:rPr>
        <w:t xml:space="preserve"> </w:t>
      </w:r>
      <w:r w:rsidRPr="00057517">
        <w:rPr>
          <w:rFonts w:ascii="Times New Roman" w:hAnsi="Times New Roman" w:cs="Times New Roman"/>
          <w:color w:val="392F2C"/>
          <w:sz w:val="24"/>
          <w:szCs w:val="24"/>
          <w:shd w:val="clear" w:color="auto" w:fill="FFFFFF"/>
        </w:rPr>
        <w:t>The executive director reports to the board of directors and may be assigned other duties by the board from time to time.</w:t>
      </w:r>
      <w:r w:rsidRPr="00057517">
        <w:rPr>
          <w:rFonts w:ascii="Times New Roman" w:hAnsi="Times New Roman" w:cs="Times New Roman"/>
          <w:color w:val="392F2C"/>
          <w:sz w:val="24"/>
          <w:szCs w:val="24"/>
        </w:rPr>
        <w:br/>
      </w:r>
      <w:r w:rsidRPr="00057517">
        <w:rPr>
          <w:rFonts w:ascii="Times New Roman" w:hAnsi="Times New Roman" w:cs="Times New Roman"/>
          <w:b/>
          <w:bCs/>
          <w:color w:val="392F2C"/>
          <w:sz w:val="24"/>
          <w:szCs w:val="24"/>
        </w:rPr>
        <w:br/>
      </w:r>
      <w:r w:rsidRPr="00057517">
        <w:rPr>
          <w:rFonts w:ascii="Times New Roman" w:hAnsi="Times New Roman" w:cs="Times New Roman"/>
          <w:b/>
          <w:bCs/>
          <w:color w:val="392F2C"/>
          <w:sz w:val="24"/>
          <w:szCs w:val="24"/>
          <w:shd w:val="clear" w:color="auto" w:fill="FFFFFF"/>
        </w:rPr>
        <w:t>Competencies Required:</w:t>
      </w:r>
    </w:p>
    <w:p w14:paraId="3FF93C10" w14:textId="77777777" w:rsidR="002B4F78" w:rsidRPr="00057517" w:rsidRDefault="002B4F78" w:rsidP="002B4F78">
      <w:pPr>
        <w:pStyle w:val="ListParagraph"/>
        <w:numPr>
          <w:ilvl w:val="0"/>
          <w:numId w:val="1"/>
        </w:numPr>
        <w:rPr>
          <w:rFonts w:ascii="Times New Roman" w:hAnsi="Times New Roman" w:cs="Times New Roman"/>
          <w:color w:val="392F2C"/>
          <w:sz w:val="24"/>
          <w:szCs w:val="24"/>
          <w:shd w:val="clear" w:color="auto" w:fill="FFFFFF"/>
        </w:rPr>
      </w:pPr>
      <w:r w:rsidRPr="00057517">
        <w:rPr>
          <w:rFonts w:ascii="Times New Roman" w:hAnsi="Times New Roman" w:cs="Times New Roman"/>
          <w:color w:val="392F2C"/>
          <w:sz w:val="24"/>
          <w:szCs w:val="24"/>
          <w:shd w:val="clear" w:color="auto" w:fill="FFFFFF"/>
        </w:rPr>
        <w:t xml:space="preserve">Understand the complexity of a civil legal </w:t>
      </w:r>
      <w:r w:rsidR="00C264DA" w:rsidRPr="00057517">
        <w:rPr>
          <w:rFonts w:ascii="Times New Roman" w:hAnsi="Times New Roman" w:cs="Times New Roman"/>
          <w:color w:val="392F2C"/>
          <w:sz w:val="24"/>
          <w:szCs w:val="24"/>
          <w:shd w:val="clear" w:color="auto" w:fill="FFFFFF"/>
        </w:rPr>
        <w:t xml:space="preserve">services </w:t>
      </w:r>
      <w:r w:rsidRPr="00057517">
        <w:rPr>
          <w:rFonts w:ascii="Times New Roman" w:hAnsi="Times New Roman" w:cs="Times New Roman"/>
          <w:color w:val="392F2C"/>
          <w:sz w:val="24"/>
          <w:szCs w:val="24"/>
          <w:shd w:val="clear" w:color="auto" w:fill="FFFFFF"/>
        </w:rPr>
        <w:t xml:space="preserve">organization and a strong commitment to providing high quality legal services to clients </w:t>
      </w:r>
      <w:r w:rsidR="00EA2CAC" w:rsidRPr="00057517">
        <w:rPr>
          <w:rFonts w:ascii="Times New Roman" w:hAnsi="Times New Roman" w:cs="Times New Roman"/>
          <w:color w:val="392F2C"/>
          <w:sz w:val="24"/>
          <w:szCs w:val="24"/>
          <w:shd w:val="clear" w:color="auto" w:fill="FFFFFF"/>
        </w:rPr>
        <w:t xml:space="preserve">and </w:t>
      </w:r>
      <w:r w:rsidR="00C264DA" w:rsidRPr="00057517">
        <w:rPr>
          <w:rFonts w:ascii="Times New Roman" w:hAnsi="Times New Roman" w:cs="Times New Roman"/>
          <w:color w:val="392F2C"/>
          <w:sz w:val="24"/>
          <w:szCs w:val="24"/>
          <w:shd w:val="clear" w:color="auto" w:fill="FFFFFF"/>
        </w:rPr>
        <w:t xml:space="preserve">systemic </w:t>
      </w:r>
      <w:r w:rsidRPr="00057517">
        <w:rPr>
          <w:rFonts w:ascii="Times New Roman" w:hAnsi="Times New Roman" w:cs="Times New Roman"/>
          <w:color w:val="392F2C"/>
          <w:sz w:val="24"/>
          <w:szCs w:val="24"/>
          <w:shd w:val="clear" w:color="auto" w:fill="FFFFFF"/>
        </w:rPr>
        <w:t>advocacy through litigation, administrative advocacy and legislative advocacy</w:t>
      </w:r>
      <w:r w:rsidR="008A1CD8" w:rsidRPr="00057517">
        <w:rPr>
          <w:rFonts w:ascii="Times New Roman" w:hAnsi="Times New Roman" w:cs="Times New Roman"/>
          <w:color w:val="392F2C"/>
          <w:sz w:val="24"/>
          <w:szCs w:val="24"/>
          <w:shd w:val="clear" w:color="auto" w:fill="FFFFFF"/>
        </w:rPr>
        <w:t>;</w:t>
      </w:r>
      <w:r w:rsidRPr="00057517">
        <w:rPr>
          <w:rFonts w:ascii="Times New Roman" w:hAnsi="Times New Roman" w:cs="Times New Roman"/>
          <w:color w:val="392F2C"/>
          <w:sz w:val="24"/>
          <w:szCs w:val="24"/>
          <w:shd w:val="clear" w:color="auto" w:fill="FFFFFF"/>
        </w:rPr>
        <w:t xml:space="preserve"> </w:t>
      </w:r>
    </w:p>
    <w:p w14:paraId="5782110C" w14:textId="0CE57BEA" w:rsidR="00C264DA" w:rsidRPr="00057517" w:rsidRDefault="002B4F78" w:rsidP="002B4F78">
      <w:pPr>
        <w:pStyle w:val="ListParagraph"/>
        <w:numPr>
          <w:ilvl w:val="0"/>
          <w:numId w:val="1"/>
        </w:numPr>
        <w:rPr>
          <w:rFonts w:ascii="Times New Roman" w:hAnsi="Times New Roman" w:cs="Times New Roman"/>
          <w:color w:val="392F2C"/>
          <w:sz w:val="24"/>
          <w:szCs w:val="24"/>
          <w:shd w:val="clear" w:color="auto" w:fill="FFFFFF"/>
        </w:rPr>
      </w:pPr>
      <w:r w:rsidRPr="00057517">
        <w:rPr>
          <w:rFonts w:ascii="Times New Roman" w:hAnsi="Times New Roman" w:cs="Times New Roman"/>
          <w:color w:val="392F2C"/>
          <w:sz w:val="24"/>
          <w:szCs w:val="24"/>
          <w:shd w:val="clear" w:color="auto" w:fill="FFFFFF"/>
        </w:rPr>
        <w:t xml:space="preserve">Vision of </w:t>
      </w:r>
      <w:r w:rsidR="00B66E0F">
        <w:rPr>
          <w:rFonts w:ascii="Times New Roman" w:hAnsi="Times New Roman" w:cs="Times New Roman"/>
          <w:color w:val="392F2C"/>
          <w:sz w:val="24"/>
          <w:szCs w:val="24"/>
          <w:shd w:val="clear" w:color="auto" w:fill="FFFFFF"/>
        </w:rPr>
        <w:t xml:space="preserve">the challenges facing legal </w:t>
      </w:r>
      <w:r w:rsidR="00341B98">
        <w:rPr>
          <w:rFonts w:ascii="Times New Roman" w:hAnsi="Times New Roman" w:cs="Times New Roman"/>
          <w:color w:val="392F2C"/>
          <w:sz w:val="24"/>
          <w:szCs w:val="24"/>
          <w:shd w:val="clear" w:color="auto" w:fill="FFFFFF"/>
        </w:rPr>
        <w:t xml:space="preserve">aid </w:t>
      </w:r>
      <w:r w:rsidR="00C264DA" w:rsidRPr="00057517">
        <w:rPr>
          <w:rFonts w:ascii="Times New Roman" w:hAnsi="Times New Roman" w:cs="Times New Roman"/>
          <w:color w:val="392F2C"/>
          <w:sz w:val="24"/>
          <w:szCs w:val="24"/>
          <w:shd w:val="clear" w:color="auto" w:fill="FFFFFF"/>
        </w:rPr>
        <w:t xml:space="preserve">services </w:t>
      </w:r>
      <w:r w:rsidR="005070C0">
        <w:rPr>
          <w:rFonts w:ascii="Times New Roman" w:hAnsi="Times New Roman" w:cs="Times New Roman"/>
          <w:color w:val="392F2C"/>
          <w:sz w:val="24"/>
          <w:szCs w:val="24"/>
          <w:shd w:val="clear" w:color="auto" w:fill="FFFFFF"/>
        </w:rPr>
        <w:t>and our client population</w:t>
      </w:r>
      <w:r w:rsidRPr="00057517">
        <w:rPr>
          <w:rFonts w:ascii="Times New Roman" w:hAnsi="Times New Roman" w:cs="Times New Roman"/>
          <w:color w:val="392F2C"/>
          <w:sz w:val="24"/>
          <w:szCs w:val="24"/>
          <w:shd w:val="clear" w:color="auto" w:fill="FFFFFF"/>
        </w:rPr>
        <w:t xml:space="preserve"> in the future</w:t>
      </w:r>
      <w:r w:rsidR="005070C0">
        <w:rPr>
          <w:rFonts w:ascii="Times New Roman" w:hAnsi="Times New Roman" w:cs="Times New Roman"/>
          <w:color w:val="392F2C"/>
          <w:sz w:val="24"/>
          <w:szCs w:val="24"/>
          <w:shd w:val="clear" w:color="auto" w:fill="FFFFFF"/>
        </w:rPr>
        <w:t>,</w:t>
      </w:r>
      <w:r w:rsidRPr="00057517">
        <w:rPr>
          <w:rFonts w:ascii="Times New Roman" w:hAnsi="Times New Roman" w:cs="Times New Roman"/>
          <w:color w:val="392F2C"/>
          <w:sz w:val="24"/>
          <w:szCs w:val="24"/>
          <w:shd w:val="clear" w:color="auto" w:fill="FFFFFF"/>
        </w:rPr>
        <w:t xml:space="preserve"> and the ability to communicate that vision to staff, board members, and the community; </w:t>
      </w:r>
    </w:p>
    <w:p w14:paraId="33D4CE08" w14:textId="77777777" w:rsidR="00EA2CAC" w:rsidRPr="00057517" w:rsidRDefault="00EA2CAC" w:rsidP="002B4F78">
      <w:pPr>
        <w:pStyle w:val="ListParagraph"/>
        <w:numPr>
          <w:ilvl w:val="0"/>
          <w:numId w:val="1"/>
        </w:numPr>
        <w:rPr>
          <w:rFonts w:ascii="Times New Roman" w:hAnsi="Times New Roman" w:cs="Times New Roman"/>
          <w:color w:val="392F2C"/>
          <w:sz w:val="24"/>
          <w:szCs w:val="24"/>
        </w:rPr>
      </w:pPr>
      <w:r w:rsidRPr="00057517">
        <w:rPr>
          <w:rFonts w:ascii="Times New Roman" w:hAnsi="Times New Roman" w:cs="Times New Roman"/>
          <w:color w:val="392F2C"/>
          <w:sz w:val="24"/>
          <w:szCs w:val="24"/>
          <w:shd w:val="clear" w:color="auto" w:fill="FFFFFF"/>
        </w:rPr>
        <w:t>S</w:t>
      </w:r>
      <w:r w:rsidR="002B4F78" w:rsidRPr="00057517">
        <w:rPr>
          <w:rFonts w:ascii="Times New Roman" w:hAnsi="Times New Roman" w:cs="Times New Roman"/>
          <w:color w:val="392F2C"/>
          <w:sz w:val="24"/>
          <w:szCs w:val="24"/>
          <w:shd w:val="clear" w:color="auto" w:fill="FFFFFF"/>
        </w:rPr>
        <w:t>ignificant program/legal management and administration</w:t>
      </w:r>
      <w:r w:rsidR="00C264DA" w:rsidRPr="00057517">
        <w:rPr>
          <w:rFonts w:ascii="Times New Roman" w:hAnsi="Times New Roman" w:cs="Times New Roman"/>
          <w:color w:val="392F2C"/>
          <w:sz w:val="24"/>
          <w:szCs w:val="24"/>
          <w:shd w:val="clear" w:color="auto" w:fill="FFFFFF"/>
        </w:rPr>
        <w:t xml:space="preserve"> experience</w:t>
      </w:r>
      <w:r w:rsidRPr="00057517">
        <w:rPr>
          <w:rFonts w:ascii="Times New Roman" w:hAnsi="Times New Roman" w:cs="Times New Roman"/>
          <w:color w:val="392F2C"/>
          <w:sz w:val="24"/>
          <w:szCs w:val="24"/>
          <w:shd w:val="clear" w:color="auto" w:fill="FFFFFF"/>
        </w:rPr>
        <w:t>;</w:t>
      </w:r>
      <w:r w:rsidR="002B4F78" w:rsidRPr="00057517">
        <w:rPr>
          <w:rFonts w:ascii="Times New Roman" w:hAnsi="Times New Roman" w:cs="Times New Roman"/>
          <w:color w:val="392F2C"/>
          <w:sz w:val="24"/>
          <w:szCs w:val="24"/>
          <w:shd w:val="clear" w:color="auto" w:fill="FFFFFF"/>
        </w:rPr>
        <w:t xml:space="preserve"> </w:t>
      </w:r>
    </w:p>
    <w:p w14:paraId="05F0C620" w14:textId="77777777" w:rsidR="00EA2CAC" w:rsidRPr="00057517" w:rsidRDefault="002B4F78" w:rsidP="002B4F78">
      <w:pPr>
        <w:pStyle w:val="ListParagraph"/>
        <w:numPr>
          <w:ilvl w:val="0"/>
          <w:numId w:val="1"/>
        </w:numPr>
        <w:rPr>
          <w:rFonts w:ascii="Times New Roman" w:hAnsi="Times New Roman" w:cs="Times New Roman"/>
          <w:color w:val="392F2C"/>
          <w:sz w:val="24"/>
          <w:szCs w:val="24"/>
          <w:shd w:val="clear" w:color="auto" w:fill="FFFFFF"/>
        </w:rPr>
      </w:pPr>
      <w:r w:rsidRPr="00057517">
        <w:rPr>
          <w:rFonts w:ascii="Times New Roman" w:hAnsi="Times New Roman" w:cs="Times New Roman"/>
          <w:color w:val="392F2C"/>
          <w:sz w:val="24"/>
          <w:szCs w:val="24"/>
          <w:shd w:val="clear" w:color="auto" w:fill="FFFFFF"/>
        </w:rPr>
        <w:t xml:space="preserve">Ability to maintain a positive and strong organizational culture that attracts and retains creative, </w:t>
      </w:r>
      <w:r w:rsidR="00C264DA" w:rsidRPr="00057517">
        <w:rPr>
          <w:rFonts w:ascii="Times New Roman" w:hAnsi="Times New Roman" w:cs="Times New Roman"/>
          <w:color w:val="392F2C"/>
          <w:sz w:val="24"/>
          <w:szCs w:val="24"/>
          <w:shd w:val="clear" w:color="auto" w:fill="FFFFFF"/>
        </w:rPr>
        <w:t>competent and committed staff</w:t>
      </w:r>
      <w:r w:rsidR="008A1CD8" w:rsidRPr="00057517">
        <w:rPr>
          <w:rFonts w:ascii="Times New Roman" w:hAnsi="Times New Roman" w:cs="Times New Roman"/>
          <w:color w:val="392F2C"/>
          <w:sz w:val="24"/>
          <w:szCs w:val="24"/>
          <w:shd w:val="clear" w:color="auto" w:fill="FFFFFF"/>
        </w:rPr>
        <w:t>;</w:t>
      </w:r>
    </w:p>
    <w:p w14:paraId="00ED7C77" w14:textId="77777777" w:rsidR="002B4F78" w:rsidRPr="00057517" w:rsidRDefault="002B4F78" w:rsidP="002B4F78">
      <w:pPr>
        <w:pStyle w:val="ListParagraph"/>
        <w:numPr>
          <w:ilvl w:val="0"/>
          <w:numId w:val="1"/>
        </w:numPr>
        <w:rPr>
          <w:rFonts w:ascii="Times New Roman" w:hAnsi="Times New Roman" w:cs="Times New Roman"/>
          <w:color w:val="392F2C"/>
          <w:sz w:val="24"/>
          <w:szCs w:val="24"/>
          <w:shd w:val="clear" w:color="auto" w:fill="FFFFFF"/>
        </w:rPr>
      </w:pPr>
      <w:r w:rsidRPr="00057517">
        <w:rPr>
          <w:rFonts w:ascii="Times New Roman" w:hAnsi="Times New Roman" w:cs="Times New Roman"/>
          <w:color w:val="392F2C"/>
          <w:sz w:val="24"/>
          <w:szCs w:val="24"/>
          <w:shd w:val="clear" w:color="auto" w:fill="FFFFFF"/>
        </w:rPr>
        <w:t>Demonstrated ability to lead an organiz</w:t>
      </w:r>
      <w:r w:rsidR="008A1CD8" w:rsidRPr="00057517">
        <w:rPr>
          <w:rFonts w:ascii="Times New Roman" w:hAnsi="Times New Roman" w:cs="Times New Roman"/>
          <w:color w:val="392F2C"/>
          <w:sz w:val="24"/>
          <w:szCs w:val="24"/>
          <w:shd w:val="clear" w:color="auto" w:fill="FFFFFF"/>
        </w:rPr>
        <w:t>ation through change and growth;</w:t>
      </w:r>
    </w:p>
    <w:p w14:paraId="31CC959B" w14:textId="77777777" w:rsidR="002B4F78" w:rsidRPr="00057517" w:rsidRDefault="002B4F78" w:rsidP="00EA2CAC">
      <w:pPr>
        <w:pStyle w:val="ListParagraph"/>
        <w:numPr>
          <w:ilvl w:val="0"/>
          <w:numId w:val="1"/>
        </w:numPr>
        <w:rPr>
          <w:rFonts w:ascii="Times New Roman" w:hAnsi="Times New Roman" w:cs="Times New Roman"/>
          <w:sz w:val="24"/>
          <w:szCs w:val="24"/>
        </w:rPr>
      </w:pPr>
      <w:r w:rsidRPr="00057517">
        <w:rPr>
          <w:rFonts w:ascii="Times New Roman" w:hAnsi="Times New Roman" w:cs="Times New Roman"/>
          <w:color w:val="392F2C"/>
          <w:sz w:val="24"/>
          <w:szCs w:val="24"/>
          <w:shd w:val="clear" w:color="auto" w:fill="FFFFFF"/>
        </w:rPr>
        <w:t>Communicate orally and in writing in a clear and concise manner and work harmoniously with others</w:t>
      </w:r>
      <w:r w:rsidR="008A1CD8" w:rsidRPr="00057517">
        <w:rPr>
          <w:rFonts w:ascii="Times New Roman" w:hAnsi="Times New Roman" w:cs="Times New Roman"/>
          <w:color w:val="392F2C"/>
          <w:sz w:val="24"/>
          <w:szCs w:val="24"/>
          <w:shd w:val="clear" w:color="auto" w:fill="FFFFFF"/>
        </w:rPr>
        <w:t>; and</w:t>
      </w:r>
    </w:p>
    <w:p w14:paraId="109433E1" w14:textId="2CF879BE" w:rsidR="002B4F78" w:rsidRDefault="002B4F78" w:rsidP="002B4F78">
      <w:pPr>
        <w:pStyle w:val="ListParagraph"/>
        <w:numPr>
          <w:ilvl w:val="0"/>
          <w:numId w:val="1"/>
        </w:numPr>
        <w:rPr>
          <w:rFonts w:ascii="Times New Roman" w:hAnsi="Times New Roman" w:cs="Times New Roman"/>
          <w:color w:val="392F2C"/>
          <w:sz w:val="24"/>
          <w:szCs w:val="24"/>
          <w:shd w:val="clear" w:color="auto" w:fill="FFFFFF"/>
        </w:rPr>
      </w:pPr>
      <w:r w:rsidRPr="00057517">
        <w:rPr>
          <w:rFonts w:ascii="Times New Roman" w:hAnsi="Times New Roman" w:cs="Times New Roman"/>
          <w:color w:val="392F2C"/>
          <w:sz w:val="24"/>
          <w:szCs w:val="24"/>
          <w:shd w:val="clear" w:color="auto" w:fill="FFFFFF"/>
        </w:rPr>
        <w:t>Knowledge of judicial, administrative, and social service systems</w:t>
      </w:r>
      <w:r w:rsidR="008A1CD8" w:rsidRPr="00057517">
        <w:rPr>
          <w:rFonts w:ascii="Times New Roman" w:hAnsi="Times New Roman" w:cs="Times New Roman"/>
          <w:color w:val="392F2C"/>
          <w:sz w:val="24"/>
          <w:szCs w:val="24"/>
          <w:shd w:val="clear" w:color="auto" w:fill="FFFFFF"/>
        </w:rPr>
        <w:t>.</w:t>
      </w:r>
    </w:p>
    <w:p w14:paraId="5363411E" w14:textId="2770EEE0" w:rsidR="00057517" w:rsidRDefault="00057517" w:rsidP="00057517">
      <w:pPr>
        <w:rPr>
          <w:rFonts w:ascii="Times New Roman" w:hAnsi="Times New Roman" w:cs="Times New Roman"/>
          <w:color w:val="392F2C"/>
          <w:sz w:val="24"/>
          <w:szCs w:val="24"/>
          <w:shd w:val="clear" w:color="auto" w:fill="FFFFFF"/>
        </w:rPr>
      </w:pPr>
    </w:p>
    <w:p w14:paraId="3288C44B" w14:textId="77777777" w:rsidR="00057517" w:rsidRPr="00057517" w:rsidRDefault="00057517" w:rsidP="00057517">
      <w:pPr>
        <w:rPr>
          <w:rFonts w:ascii="Times New Roman" w:hAnsi="Times New Roman" w:cs="Times New Roman"/>
          <w:color w:val="392F2C"/>
          <w:sz w:val="24"/>
          <w:szCs w:val="24"/>
          <w:shd w:val="clear" w:color="auto" w:fill="FFFFFF"/>
        </w:rPr>
      </w:pPr>
    </w:p>
    <w:p w14:paraId="69F2F03B" w14:textId="77777777" w:rsidR="001F7E78" w:rsidRDefault="001F7E78" w:rsidP="002B4F78">
      <w:pPr>
        <w:spacing w:after="0" w:line="240" w:lineRule="auto"/>
        <w:rPr>
          <w:rFonts w:ascii="Times New Roman" w:hAnsi="Times New Roman" w:cs="Times New Roman"/>
          <w:b/>
          <w:bCs/>
          <w:color w:val="392F2C"/>
          <w:sz w:val="24"/>
          <w:szCs w:val="24"/>
          <w:shd w:val="clear" w:color="auto" w:fill="FFFFFF"/>
        </w:rPr>
      </w:pPr>
    </w:p>
    <w:p w14:paraId="49A7F880" w14:textId="77777777" w:rsidR="001F7E78" w:rsidRDefault="001F7E78" w:rsidP="002B4F78">
      <w:pPr>
        <w:spacing w:after="0" w:line="240" w:lineRule="auto"/>
        <w:rPr>
          <w:rFonts w:ascii="Times New Roman" w:hAnsi="Times New Roman" w:cs="Times New Roman"/>
          <w:b/>
          <w:bCs/>
          <w:color w:val="392F2C"/>
          <w:sz w:val="24"/>
          <w:szCs w:val="24"/>
          <w:shd w:val="clear" w:color="auto" w:fill="FFFFFF"/>
        </w:rPr>
      </w:pPr>
    </w:p>
    <w:p w14:paraId="2096F22E" w14:textId="27F6FF2C" w:rsidR="002B4F78" w:rsidRPr="00057517" w:rsidRDefault="002B4F78" w:rsidP="002B4F78">
      <w:pPr>
        <w:spacing w:after="0" w:line="240" w:lineRule="auto"/>
        <w:rPr>
          <w:rFonts w:ascii="Times New Roman" w:hAnsi="Times New Roman" w:cs="Times New Roman"/>
          <w:b/>
          <w:bCs/>
          <w:color w:val="392F2C"/>
          <w:sz w:val="24"/>
          <w:szCs w:val="24"/>
          <w:shd w:val="clear" w:color="auto" w:fill="FFFFFF"/>
        </w:rPr>
      </w:pPr>
      <w:r w:rsidRPr="00057517">
        <w:rPr>
          <w:rFonts w:ascii="Times New Roman" w:hAnsi="Times New Roman" w:cs="Times New Roman"/>
          <w:b/>
          <w:bCs/>
          <w:color w:val="392F2C"/>
          <w:sz w:val="24"/>
          <w:szCs w:val="24"/>
          <w:shd w:val="clear" w:color="auto" w:fill="FFFFFF"/>
        </w:rPr>
        <w:t>Basic Qualifications:</w:t>
      </w:r>
    </w:p>
    <w:p w14:paraId="59D589B7" w14:textId="77777777" w:rsidR="002B4F78" w:rsidRPr="00057517" w:rsidRDefault="002B4F78" w:rsidP="002B4F78">
      <w:pPr>
        <w:pStyle w:val="ListParagraph"/>
        <w:numPr>
          <w:ilvl w:val="0"/>
          <w:numId w:val="2"/>
        </w:numPr>
        <w:rPr>
          <w:rFonts w:ascii="Times New Roman" w:hAnsi="Times New Roman" w:cs="Times New Roman"/>
          <w:color w:val="392F2C"/>
          <w:sz w:val="24"/>
          <w:szCs w:val="24"/>
          <w:shd w:val="clear" w:color="auto" w:fill="FFFFFF"/>
        </w:rPr>
      </w:pPr>
      <w:r w:rsidRPr="00057517">
        <w:rPr>
          <w:rFonts w:ascii="Times New Roman" w:hAnsi="Times New Roman" w:cs="Times New Roman"/>
          <w:color w:val="392F2C"/>
          <w:sz w:val="24"/>
          <w:szCs w:val="24"/>
          <w:shd w:val="clear" w:color="auto" w:fill="FFFFFF"/>
        </w:rPr>
        <w:t>Juris doctorate and license or eligibility to practice law in New Mexico</w:t>
      </w:r>
      <w:r w:rsidR="008A1CD8" w:rsidRPr="00057517">
        <w:rPr>
          <w:rFonts w:ascii="Times New Roman" w:hAnsi="Times New Roman" w:cs="Times New Roman"/>
          <w:color w:val="392F2C"/>
          <w:sz w:val="24"/>
          <w:szCs w:val="24"/>
          <w:shd w:val="clear" w:color="auto" w:fill="FFFFFF"/>
        </w:rPr>
        <w:t>;</w:t>
      </w:r>
    </w:p>
    <w:p w14:paraId="7011201C" w14:textId="77777777" w:rsidR="00EA2CAC" w:rsidRPr="00057517" w:rsidRDefault="002B4F78" w:rsidP="00EA2CAC">
      <w:pPr>
        <w:pStyle w:val="ListParagraph"/>
        <w:numPr>
          <w:ilvl w:val="0"/>
          <w:numId w:val="2"/>
        </w:numPr>
        <w:rPr>
          <w:rFonts w:ascii="Times New Roman" w:hAnsi="Times New Roman" w:cs="Times New Roman"/>
          <w:color w:val="392F2C"/>
          <w:sz w:val="24"/>
          <w:szCs w:val="24"/>
          <w:shd w:val="clear" w:color="auto" w:fill="FFFFFF"/>
        </w:rPr>
      </w:pPr>
      <w:r w:rsidRPr="00057517">
        <w:rPr>
          <w:rFonts w:ascii="Times New Roman" w:hAnsi="Times New Roman" w:cs="Times New Roman"/>
          <w:color w:val="392F2C"/>
          <w:sz w:val="24"/>
          <w:szCs w:val="24"/>
          <w:shd w:val="clear" w:color="auto" w:fill="FFFFFF"/>
        </w:rPr>
        <w:t>Minimum five years of practice in elder law, legal service/poverty law, civil rights or other relevant substantive experience;</w:t>
      </w:r>
      <w:r w:rsidR="00EA2CAC" w:rsidRPr="00057517">
        <w:rPr>
          <w:rFonts w:ascii="Times New Roman" w:hAnsi="Times New Roman" w:cs="Times New Roman"/>
          <w:color w:val="392F2C"/>
          <w:sz w:val="24"/>
          <w:szCs w:val="24"/>
          <w:shd w:val="clear" w:color="auto" w:fill="FFFFFF"/>
        </w:rPr>
        <w:t xml:space="preserve"> </w:t>
      </w:r>
    </w:p>
    <w:p w14:paraId="5C09C69C" w14:textId="77777777" w:rsidR="002B4F78" w:rsidRPr="00057517" w:rsidRDefault="002B4F78" w:rsidP="00EA2CAC">
      <w:pPr>
        <w:pStyle w:val="ListParagraph"/>
        <w:numPr>
          <w:ilvl w:val="0"/>
          <w:numId w:val="2"/>
        </w:numPr>
        <w:rPr>
          <w:rFonts w:ascii="Times New Roman" w:hAnsi="Times New Roman" w:cs="Times New Roman"/>
          <w:color w:val="392F2C"/>
          <w:sz w:val="24"/>
          <w:szCs w:val="24"/>
          <w:shd w:val="clear" w:color="auto" w:fill="FFFFFF"/>
        </w:rPr>
      </w:pPr>
      <w:r w:rsidRPr="00057517">
        <w:rPr>
          <w:rFonts w:ascii="Times New Roman" w:hAnsi="Times New Roman" w:cs="Times New Roman"/>
          <w:color w:val="392F2C"/>
          <w:sz w:val="24"/>
          <w:szCs w:val="24"/>
          <w:shd w:val="clear" w:color="auto" w:fill="FFFFFF"/>
        </w:rPr>
        <w:t>Minimum five years of experience in non-profit management with knowledge and proven experience in state, federal, and private fundraising, program development, proposal writing, fiscal management, and personnel management</w:t>
      </w:r>
      <w:r w:rsidR="008A1CD8" w:rsidRPr="00057517">
        <w:rPr>
          <w:rFonts w:ascii="Times New Roman" w:hAnsi="Times New Roman" w:cs="Times New Roman"/>
          <w:color w:val="392F2C"/>
          <w:sz w:val="24"/>
          <w:szCs w:val="24"/>
          <w:shd w:val="clear" w:color="auto" w:fill="FFFFFF"/>
        </w:rPr>
        <w:t>; and</w:t>
      </w:r>
    </w:p>
    <w:p w14:paraId="53C5F311" w14:textId="3362B2A5" w:rsidR="003E358E" w:rsidRPr="00B125C0" w:rsidRDefault="002B4F78" w:rsidP="003E358E">
      <w:pPr>
        <w:pStyle w:val="ListParagraph"/>
        <w:numPr>
          <w:ilvl w:val="0"/>
          <w:numId w:val="2"/>
        </w:numPr>
        <w:tabs>
          <w:tab w:val="left" w:pos="900"/>
        </w:tabs>
        <w:rPr>
          <w:rFonts w:ascii="Plantagenet Cherokee" w:hAnsi="Plantagenet Cherokee" w:cs="Times New Roman"/>
          <w:sz w:val="24"/>
          <w:szCs w:val="24"/>
        </w:rPr>
      </w:pPr>
      <w:r w:rsidRPr="008A5745">
        <w:rPr>
          <w:rFonts w:ascii="Times New Roman" w:hAnsi="Times New Roman" w:cs="Times New Roman"/>
          <w:color w:val="392F2C"/>
          <w:sz w:val="24"/>
          <w:szCs w:val="24"/>
          <w:shd w:val="clear" w:color="auto" w:fill="FFFFFF"/>
        </w:rPr>
        <w:t>Applicants must be able to communicate both orally and in writing in a clear and concise manner and work harmoniously with others</w:t>
      </w:r>
      <w:r w:rsidR="008A1CD8" w:rsidRPr="008A5745">
        <w:rPr>
          <w:rFonts w:ascii="Times New Roman" w:hAnsi="Times New Roman" w:cs="Times New Roman"/>
          <w:color w:val="392F2C"/>
          <w:sz w:val="24"/>
          <w:szCs w:val="24"/>
          <w:shd w:val="clear" w:color="auto" w:fill="FFFFFF"/>
        </w:rPr>
        <w:t>.</w:t>
      </w:r>
    </w:p>
    <w:p w14:paraId="5116C337" w14:textId="1C9A1C09" w:rsidR="00B125C0" w:rsidRDefault="00B125C0" w:rsidP="00B125C0">
      <w:pPr>
        <w:tabs>
          <w:tab w:val="left" w:pos="900"/>
        </w:tabs>
        <w:rPr>
          <w:rFonts w:ascii="Times New Roman" w:hAnsi="Times New Roman" w:cs="Times New Roman"/>
          <w:b/>
          <w:color w:val="392F2C"/>
          <w:sz w:val="24"/>
          <w:szCs w:val="24"/>
          <w:shd w:val="clear" w:color="auto" w:fill="FFFFFF"/>
        </w:rPr>
      </w:pPr>
      <w:r>
        <w:rPr>
          <w:rFonts w:ascii="Times New Roman" w:hAnsi="Times New Roman" w:cs="Times New Roman"/>
          <w:b/>
          <w:color w:val="392F2C"/>
          <w:sz w:val="24"/>
          <w:szCs w:val="24"/>
          <w:shd w:val="clear" w:color="auto" w:fill="FFFFFF"/>
        </w:rPr>
        <w:t>How to Apply:</w:t>
      </w:r>
    </w:p>
    <w:p w14:paraId="5F3247CE" w14:textId="4A9252E7" w:rsidR="00B125C0" w:rsidRDefault="00B125C0" w:rsidP="00B125C0">
      <w:pPr>
        <w:tabs>
          <w:tab w:val="left" w:pos="900"/>
        </w:tabs>
        <w:rPr>
          <w:rFonts w:ascii="Times New Roman" w:hAnsi="Times New Roman" w:cs="Times New Roman"/>
          <w:color w:val="392F2C"/>
          <w:sz w:val="24"/>
          <w:szCs w:val="24"/>
          <w:shd w:val="clear" w:color="auto" w:fill="FFFFFF"/>
        </w:rPr>
      </w:pPr>
      <w:r>
        <w:rPr>
          <w:rFonts w:ascii="Times New Roman" w:hAnsi="Times New Roman" w:cs="Times New Roman"/>
          <w:color w:val="392F2C"/>
          <w:sz w:val="24"/>
          <w:szCs w:val="24"/>
          <w:shd w:val="clear" w:color="auto" w:fill="FFFFFF"/>
        </w:rPr>
        <w:t xml:space="preserve">Applications should be emailed to </w:t>
      </w:r>
      <w:hyperlink r:id="rId7" w:history="1">
        <w:r w:rsidRPr="00F27410">
          <w:rPr>
            <w:rStyle w:val="Hyperlink"/>
            <w:rFonts w:ascii="Times New Roman" w:hAnsi="Times New Roman" w:cs="Times New Roman"/>
            <w:sz w:val="24"/>
            <w:szCs w:val="24"/>
            <w:shd w:val="clear" w:color="auto" w:fill="FFFFFF"/>
          </w:rPr>
          <w:t>careers@sclonm.org</w:t>
        </w:r>
      </w:hyperlink>
      <w:r>
        <w:rPr>
          <w:rFonts w:ascii="Times New Roman" w:hAnsi="Times New Roman" w:cs="Times New Roman"/>
          <w:color w:val="392F2C"/>
          <w:sz w:val="24"/>
          <w:szCs w:val="24"/>
          <w:shd w:val="clear" w:color="auto" w:fill="FFFFFF"/>
        </w:rPr>
        <w:t xml:space="preserve"> and must include a cover letter, current resume, writing sample, and three references.  No phone calls please.</w:t>
      </w:r>
    </w:p>
    <w:p w14:paraId="6A8339F6" w14:textId="01DEA30B" w:rsidR="00B125C0" w:rsidRDefault="00B125C0" w:rsidP="00B125C0">
      <w:pPr>
        <w:tabs>
          <w:tab w:val="left" w:pos="900"/>
        </w:tabs>
        <w:rPr>
          <w:rFonts w:ascii="Times New Roman" w:hAnsi="Times New Roman" w:cs="Times New Roman"/>
          <w:b/>
          <w:color w:val="392F2C"/>
          <w:sz w:val="24"/>
          <w:szCs w:val="24"/>
          <w:shd w:val="clear" w:color="auto" w:fill="FFFFFF"/>
        </w:rPr>
      </w:pPr>
      <w:r>
        <w:rPr>
          <w:rFonts w:ascii="Times New Roman" w:hAnsi="Times New Roman" w:cs="Times New Roman"/>
          <w:b/>
          <w:color w:val="392F2C"/>
          <w:sz w:val="24"/>
          <w:szCs w:val="24"/>
          <w:shd w:val="clear" w:color="auto" w:fill="FFFFFF"/>
        </w:rPr>
        <w:t>Submission Deadline:</w:t>
      </w:r>
    </w:p>
    <w:p w14:paraId="55218C46" w14:textId="5DF296E2" w:rsidR="00B125C0" w:rsidRPr="00B125C0" w:rsidRDefault="00B125C0" w:rsidP="00B125C0">
      <w:pPr>
        <w:tabs>
          <w:tab w:val="left" w:pos="900"/>
        </w:tabs>
        <w:rPr>
          <w:rFonts w:ascii="Times New Roman" w:hAnsi="Times New Roman" w:cs="Times New Roman"/>
          <w:color w:val="392F2C"/>
          <w:sz w:val="24"/>
          <w:szCs w:val="24"/>
          <w:shd w:val="clear" w:color="auto" w:fill="FFFFFF"/>
        </w:rPr>
      </w:pPr>
      <w:r>
        <w:rPr>
          <w:rFonts w:ascii="Times New Roman" w:hAnsi="Times New Roman" w:cs="Times New Roman"/>
          <w:color w:val="392F2C"/>
          <w:sz w:val="24"/>
          <w:szCs w:val="24"/>
          <w:shd w:val="clear" w:color="auto" w:fill="FFFFFF"/>
        </w:rPr>
        <w:t>Until filled.</w:t>
      </w:r>
    </w:p>
    <w:p w14:paraId="3558C05E" w14:textId="146322F1" w:rsidR="00B125C0" w:rsidRDefault="00B125C0" w:rsidP="00B125C0">
      <w:pPr>
        <w:tabs>
          <w:tab w:val="left" w:pos="900"/>
        </w:tabs>
        <w:rPr>
          <w:rFonts w:ascii="Plantagenet Cherokee" w:hAnsi="Plantagenet Cherokee" w:cs="Times New Roman"/>
          <w:sz w:val="24"/>
          <w:szCs w:val="24"/>
        </w:rPr>
      </w:pPr>
    </w:p>
    <w:p w14:paraId="3A404254" w14:textId="4E3D74FE" w:rsidR="00B125C0" w:rsidRDefault="00B125C0" w:rsidP="00B125C0">
      <w:pPr>
        <w:tabs>
          <w:tab w:val="left" w:pos="900"/>
        </w:tabs>
        <w:rPr>
          <w:rFonts w:ascii="Plantagenet Cherokee" w:hAnsi="Plantagenet Cherokee" w:cs="Times New Roman"/>
          <w:sz w:val="24"/>
          <w:szCs w:val="24"/>
        </w:rPr>
      </w:pPr>
    </w:p>
    <w:p w14:paraId="26BE245E" w14:textId="77777777" w:rsidR="00B125C0" w:rsidRPr="00B125C0" w:rsidRDefault="00B125C0" w:rsidP="00B125C0">
      <w:pPr>
        <w:tabs>
          <w:tab w:val="left" w:pos="900"/>
        </w:tabs>
        <w:rPr>
          <w:rFonts w:ascii="Plantagenet Cherokee" w:hAnsi="Plantagenet Cherokee" w:cs="Times New Roman"/>
          <w:sz w:val="24"/>
          <w:szCs w:val="24"/>
        </w:rPr>
      </w:pPr>
      <w:bookmarkStart w:id="0" w:name="_GoBack"/>
      <w:bookmarkEnd w:id="0"/>
    </w:p>
    <w:p w14:paraId="0EB9F98A" w14:textId="2776D200" w:rsidR="003E358E" w:rsidRDefault="00B125C0">
      <w:pPr>
        <w:rPr>
          <w:rFonts w:ascii="Plantagenet Cherokee" w:hAnsi="Plantagenet Cherokee"/>
          <w:color w:val="000000"/>
          <w:sz w:val="24"/>
          <w:szCs w:val="24"/>
          <w:shd w:val="clear" w:color="auto" w:fill="FCFCFC"/>
        </w:rPr>
      </w:pPr>
      <w:r>
        <w:rPr>
          <w:rFonts w:ascii="Plantagenet Cherokee" w:hAnsi="Plantagenet Cherokee" w:cs="Arial"/>
          <w:color w:val="222222"/>
          <w:sz w:val="24"/>
          <w:szCs w:val="24"/>
          <w:shd w:val="clear" w:color="auto" w:fill="FFFFFF"/>
        </w:rPr>
        <w:t>SCLO is</w:t>
      </w:r>
      <w:r w:rsidR="003E358E" w:rsidRPr="003E358E">
        <w:rPr>
          <w:rFonts w:ascii="Plantagenet Cherokee" w:hAnsi="Plantagenet Cherokee" w:cs="Arial"/>
          <w:color w:val="222222"/>
          <w:sz w:val="24"/>
          <w:szCs w:val="24"/>
          <w:shd w:val="clear" w:color="auto" w:fill="FFFFFF"/>
        </w:rPr>
        <w:t xml:space="preserve"> an equal opportunity employer. All applicants will be considered for employment without attention to race, color, religion, sex, sexual orientation, gender identity, national origin, veteran or disability status.</w:t>
      </w:r>
      <w:r w:rsidR="003E358E" w:rsidRPr="003E358E">
        <w:rPr>
          <w:rFonts w:ascii="Plantagenet Cherokee" w:hAnsi="Plantagenet Cherokee"/>
          <w:color w:val="000000"/>
          <w:sz w:val="24"/>
          <w:szCs w:val="24"/>
          <w:shd w:val="clear" w:color="auto" w:fill="FCFCFC"/>
        </w:rPr>
        <w:t xml:space="preserve"> </w:t>
      </w:r>
    </w:p>
    <w:p w14:paraId="6A5778B6" w14:textId="67BC674E" w:rsidR="003E358E" w:rsidRPr="003E358E" w:rsidRDefault="003E358E">
      <w:pPr>
        <w:rPr>
          <w:rFonts w:ascii="Plantagenet Cherokee" w:hAnsi="Plantagenet Cherokee" w:cs="Times New Roman"/>
          <w:sz w:val="24"/>
          <w:szCs w:val="24"/>
        </w:rPr>
      </w:pPr>
      <w:r w:rsidRPr="003E358E">
        <w:rPr>
          <w:rFonts w:ascii="Plantagenet Cherokee" w:hAnsi="Plantagenet Cherokee"/>
          <w:color w:val="000000"/>
          <w:sz w:val="24"/>
          <w:szCs w:val="24"/>
          <w:shd w:val="clear" w:color="auto" w:fill="FCFCFC"/>
        </w:rPr>
        <w:t>EOE/</w:t>
      </w:r>
      <w:r>
        <w:rPr>
          <w:rFonts w:ascii="Plantagenet Cherokee" w:hAnsi="Plantagenet Cherokee"/>
          <w:color w:val="000000"/>
          <w:sz w:val="24"/>
          <w:szCs w:val="24"/>
          <w:shd w:val="clear" w:color="auto" w:fill="FCFCFC"/>
        </w:rPr>
        <w:t>m/f/d/v</w:t>
      </w:r>
    </w:p>
    <w:sectPr w:rsidR="003E358E" w:rsidRPr="003E358E" w:rsidSect="00080014">
      <w:head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D3FF0" w14:textId="77777777" w:rsidR="008A5745" w:rsidRDefault="008A5745" w:rsidP="008A5745">
      <w:pPr>
        <w:spacing w:after="0" w:line="240" w:lineRule="auto"/>
      </w:pPr>
      <w:r>
        <w:separator/>
      </w:r>
    </w:p>
  </w:endnote>
  <w:endnote w:type="continuationSeparator" w:id="0">
    <w:p w14:paraId="43A80096" w14:textId="77777777" w:rsidR="008A5745" w:rsidRDefault="008A5745" w:rsidP="008A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ourier New"/>
    <w:panose1 w:val="020B0502040204020203"/>
    <w:charset w:val="00"/>
    <w:family w:val="swiss"/>
    <w:pitch w:val="variable"/>
    <w:sig w:usb0="E4002EFF" w:usb1="C000E47F" w:usb2="00000009" w:usb3="00000000" w:csb0="000001FF" w:csb1="00000000"/>
  </w:font>
  <w:font w:name="Plantagenet Cherokee">
    <w:charset w:val="00"/>
    <w:family w:val="roman"/>
    <w:pitch w:val="variable"/>
    <w:sig w:usb0="00000003" w:usb1="00000000" w:usb2="00001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5DDA36" w14:textId="77777777" w:rsidR="008A5745" w:rsidRDefault="008A5745" w:rsidP="008A5745">
      <w:pPr>
        <w:spacing w:after="0" w:line="240" w:lineRule="auto"/>
      </w:pPr>
      <w:r>
        <w:separator/>
      </w:r>
    </w:p>
  </w:footnote>
  <w:footnote w:type="continuationSeparator" w:id="0">
    <w:p w14:paraId="3509EC32" w14:textId="77777777" w:rsidR="008A5745" w:rsidRDefault="008A5745" w:rsidP="008A57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75FE6" w14:textId="6566E553" w:rsidR="008A5745" w:rsidRDefault="008A5745">
    <w:pPr>
      <w:pStyle w:val="Header"/>
    </w:pPr>
    <w:r w:rsidRPr="008C7DBF">
      <w:rPr>
        <w:rFonts w:ascii="Arial" w:hAnsi="Arial" w:cs="Arial"/>
        <w:i/>
        <w:noProof/>
        <w:sz w:val="16"/>
        <w:szCs w:val="16"/>
      </w:rPr>
      <w:drawing>
        <wp:anchor distT="0" distB="0" distL="114300" distR="114300" simplePos="0" relativeHeight="251659264" behindDoc="0" locked="0" layoutInCell="1" allowOverlap="1" wp14:anchorId="37787D17" wp14:editId="2463BBCA">
          <wp:simplePos x="0" y="0"/>
          <wp:positionH relativeFrom="column">
            <wp:posOffset>0</wp:posOffset>
          </wp:positionH>
          <wp:positionV relativeFrom="paragraph">
            <wp:posOffset>0</wp:posOffset>
          </wp:positionV>
          <wp:extent cx="1132205" cy="669290"/>
          <wp:effectExtent l="0" t="0" r="0" b="0"/>
          <wp:wrapNone/>
          <wp:docPr id="9" name="Picture 9" descr="C:\Users\djlansdell\AppData\Local\Microsoft\Windows\Temporary Internet Files\Content.Outlook\ZBDGPXRX\SCL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lansdell\AppData\Local\Microsoft\Windows\Temporary Internet Files\Content.Outlook\ZBDGPXRX\SCLO Logo (2).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31517" t="36027" r="29412" b="46128"/>
                  <a:stretch/>
                </pic:blipFill>
                <pic:spPr bwMode="auto">
                  <a:xfrm>
                    <a:off x="0" y="0"/>
                    <a:ext cx="1132205" cy="6692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12936"/>
    <w:multiLevelType w:val="hybridMultilevel"/>
    <w:tmpl w:val="CB8E8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763FCF"/>
    <w:multiLevelType w:val="hybridMultilevel"/>
    <w:tmpl w:val="B6542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145636"/>
    <w:multiLevelType w:val="hybridMultilevel"/>
    <w:tmpl w:val="5030B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78"/>
    <w:rsid w:val="00057517"/>
    <w:rsid w:val="000F3A95"/>
    <w:rsid w:val="001424A5"/>
    <w:rsid w:val="00165CED"/>
    <w:rsid w:val="001D7661"/>
    <w:rsid w:val="001F7E78"/>
    <w:rsid w:val="002B4F78"/>
    <w:rsid w:val="00341B98"/>
    <w:rsid w:val="003C1F06"/>
    <w:rsid w:val="003E358E"/>
    <w:rsid w:val="004F29EF"/>
    <w:rsid w:val="005070C0"/>
    <w:rsid w:val="00727C0A"/>
    <w:rsid w:val="008A1CD8"/>
    <w:rsid w:val="008A5745"/>
    <w:rsid w:val="008E060F"/>
    <w:rsid w:val="009D5052"/>
    <w:rsid w:val="00AD28F9"/>
    <w:rsid w:val="00B125C0"/>
    <w:rsid w:val="00B66E0F"/>
    <w:rsid w:val="00C264DA"/>
    <w:rsid w:val="00C93BD8"/>
    <w:rsid w:val="00EA2CAC"/>
    <w:rsid w:val="00F52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9B217"/>
  <w15:docId w15:val="{116B08F8-1C88-4D19-9B68-29F770F9A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F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F78"/>
    <w:pPr>
      <w:ind w:left="720"/>
      <w:contextualSpacing/>
    </w:pPr>
  </w:style>
  <w:style w:type="paragraph" w:styleId="BalloonText">
    <w:name w:val="Balloon Text"/>
    <w:basedOn w:val="Normal"/>
    <w:link w:val="BalloonTextChar"/>
    <w:uiPriority w:val="99"/>
    <w:semiHidden/>
    <w:unhideWhenUsed/>
    <w:rsid w:val="009D50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052"/>
    <w:rPr>
      <w:rFonts w:ascii="Segoe UI" w:hAnsi="Segoe UI" w:cs="Segoe UI"/>
      <w:sz w:val="18"/>
      <w:szCs w:val="18"/>
    </w:rPr>
  </w:style>
  <w:style w:type="paragraph" w:styleId="Header">
    <w:name w:val="header"/>
    <w:basedOn w:val="Normal"/>
    <w:link w:val="HeaderChar"/>
    <w:uiPriority w:val="99"/>
    <w:unhideWhenUsed/>
    <w:rsid w:val="008A57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745"/>
  </w:style>
  <w:style w:type="paragraph" w:styleId="Footer">
    <w:name w:val="footer"/>
    <w:basedOn w:val="Normal"/>
    <w:link w:val="FooterChar"/>
    <w:uiPriority w:val="99"/>
    <w:unhideWhenUsed/>
    <w:rsid w:val="008A5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745"/>
  </w:style>
  <w:style w:type="character" w:styleId="Hyperlink">
    <w:name w:val="Hyperlink"/>
    <w:basedOn w:val="DefaultParagraphFont"/>
    <w:uiPriority w:val="99"/>
    <w:unhideWhenUsed/>
    <w:rsid w:val="00B125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sclonm.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560</Words>
  <Characters>3194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Leitzer</dc:creator>
  <cp:keywords/>
  <dc:description/>
  <cp:lastModifiedBy>Kathy Heyman</cp:lastModifiedBy>
  <cp:revision>3</cp:revision>
  <cp:lastPrinted>2020-07-16T16:36:00Z</cp:lastPrinted>
  <dcterms:created xsi:type="dcterms:W3CDTF">2020-07-22T12:57:00Z</dcterms:created>
  <dcterms:modified xsi:type="dcterms:W3CDTF">2020-07-22T15:00:00Z</dcterms:modified>
</cp:coreProperties>
</file>